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3" w:rsidRPr="00B17173" w:rsidRDefault="00B17173" w:rsidP="00B17173">
      <w:pPr>
        <w:jc w:val="center"/>
        <w:rPr>
          <w:b/>
          <w:sz w:val="28"/>
          <w:szCs w:val="28"/>
        </w:rPr>
      </w:pPr>
      <w:r w:rsidRPr="00B17173">
        <w:rPr>
          <w:b/>
          <w:sz w:val="28"/>
          <w:szCs w:val="28"/>
        </w:rPr>
        <w:t>Семинарское занятие 6. Эпоха "Бури и натиска" (1770–1780)</w:t>
      </w:r>
    </w:p>
    <w:p w:rsidR="00B17173" w:rsidRPr="00B17173" w:rsidRDefault="00B17173" w:rsidP="00B17173">
      <w:pPr>
        <w:jc w:val="center"/>
        <w:rPr>
          <w:b/>
          <w:sz w:val="28"/>
          <w:szCs w:val="28"/>
        </w:rPr>
      </w:pPr>
    </w:p>
    <w:p w:rsidR="00B17173" w:rsidRPr="00B17173" w:rsidRDefault="00B17173" w:rsidP="00B17173">
      <w:pPr>
        <w:ind w:firstLine="709"/>
        <w:rPr>
          <w:sz w:val="28"/>
          <w:szCs w:val="28"/>
        </w:rPr>
      </w:pPr>
      <w:r w:rsidRPr="00B17173">
        <w:rPr>
          <w:sz w:val="28"/>
          <w:szCs w:val="28"/>
        </w:rPr>
        <w:t xml:space="preserve">Специфика </w:t>
      </w:r>
      <w:proofErr w:type="spellStart"/>
      <w:r w:rsidRPr="00B17173">
        <w:rPr>
          <w:sz w:val="28"/>
          <w:szCs w:val="28"/>
        </w:rPr>
        <w:t>штюрмерского</w:t>
      </w:r>
      <w:proofErr w:type="spellEnd"/>
      <w:r w:rsidRPr="00B17173">
        <w:rPr>
          <w:sz w:val="28"/>
          <w:szCs w:val="28"/>
        </w:rPr>
        <w:t xml:space="preserve"> движения. </w:t>
      </w:r>
      <w:proofErr w:type="spellStart"/>
      <w:r w:rsidRPr="00B17173">
        <w:rPr>
          <w:sz w:val="28"/>
          <w:szCs w:val="28"/>
        </w:rPr>
        <w:t>Штюрмерская</w:t>
      </w:r>
      <w:proofErr w:type="spellEnd"/>
      <w:r w:rsidRPr="00B17173">
        <w:rPr>
          <w:sz w:val="28"/>
          <w:szCs w:val="28"/>
        </w:rPr>
        <w:t xml:space="preserve"> литература как особый немецкий вариант европейского сентиментализма. Воздействие идей Руссо. Иоганн Готфрид Гердер как «духовный отец» </w:t>
      </w:r>
      <w:proofErr w:type="spellStart"/>
      <w:r w:rsidRPr="00B17173">
        <w:rPr>
          <w:sz w:val="28"/>
          <w:szCs w:val="28"/>
        </w:rPr>
        <w:t>штюрмерства</w:t>
      </w:r>
      <w:proofErr w:type="spellEnd"/>
      <w:r w:rsidRPr="00B17173">
        <w:rPr>
          <w:sz w:val="28"/>
          <w:szCs w:val="28"/>
        </w:rPr>
        <w:t xml:space="preserve"> и один из крупнейших мыслителей и писателей немецкого Просвещения. Творческий путь мыслителя. Гердер как основоположник фольклористики. Универсальная концепция истории в итоговом труде Гердера «Идеи о философии истории человечества». Универсальная история литературы и обобщение современных философских и эстетических проблем в «Письмах</w:t>
      </w:r>
    </w:p>
    <w:p w:rsidR="00B17173" w:rsidRPr="00B17173" w:rsidRDefault="00B17173" w:rsidP="00B17173">
      <w:pPr>
        <w:rPr>
          <w:sz w:val="28"/>
          <w:szCs w:val="28"/>
        </w:rPr>
      </w:pPr>
      <w:r w:rsidRPr="00B17173">
        <w:rPr>
          <w:sz w:val="28"/>
          <w:szCs w:val="28"/>
        </w:rPr>
        <w:t xml:space="preserve">для поощрения гуманности». Переводческое и художественное творчество Гердера. Драмы «Брут», «Эон и </w:t>
      </w:r>
      <w:proofErr w:type="spellStart"/>
      <w:r w:rsidRPr="00B17173">
        <w:rPr>
          <w:sz w:val="28"/>
          <w:szCs w:val="28"/>
        </w:rPr>
        <w:t>Эонида</w:t>
      </w:r>
      <w:proofErr w:type="spellEnd"/>
      <w:r w:rsidRPr="00B17173">
        <w:rPr>
          <w:sz w:val="28"/>
          <w:szCs w:val="28"/>
        </w:rPr>
        <w:t xml:space="preserve">», «Раскованный Прометей». Значение наследия Гердера для дальнейшего развития философской и эстетической мысли в Германии. </w:t>
      </w:r>
    </w:p>
    <w:p w:rsidR="00B17173" w:rsidRPr="00B17173" w:rsidRDefault="00B17173" w:rsidP="00B17173">
      <w:pPr>
        <w:ind w:firstLine="709"/>
        <w:rPr>
          <w:sz w:val="28"/>
          <w:szCs w:val="28"/>
        </w:rPr>
      </w:pPr>
      <w:r w:rsidRPr="00B17173">
        <w:rPr>
          <w:sz w:val="28"/>
          <w:szCs w:val="28"/>
        </w:rPr>
        <w:t xml:space="preserve">Крупнейшие центры движения «бурных гениев»: </w:t>
      </w:r>
      <w:proofErr w:type="gramStart"/>
      <w:r w:rsidRPr="00B17173">
        <w:rPr>
          <w:sz w:val="28"/>
          <w:szCs w:val="28"/>
        </w:rPr>
        <w:t xml:space="preserve">«Рейнские гении» в Страсбурге (Гердер, Гёте, </w:t>
      </w:r>
      <w:proofErr w:type="spellStart"/>
      <w:r w:rsidRPr="00B17173">
        <w:rPr>
          <w:sz w:val="28"/>
          <w:szCs w:val="28"/>
        </w:rPr>
        <w:t>Клингер</w:t>
      </w:r>
      <w:proofErr w:type="spellEnd"/>
      <w:r w:rsidRPr="00B17173">
        <w:rPr>
          <w:sz w:val="28"/>
          <w:szCs w:val="28"/>
        </w:rPr>
        <w:t xml:space="preserve">, Вагнер, </w:t>
      </w:r>
      <w:proofErr w:type="spellStart"/>
      <w:r w:rsidRPr="00B17173">
        <w:rPr>
          <w:sz w:val="28"/>
          <w:szCs w:val="28"/>
        </w:rPr>
        <w:t>Ленц</w:t>
      </w:r>
      <w:proofErr w:type="spellEnd"/>
      <w:r w:rsidRPr="00B17173">
        <w:rPr>
          <w:sz w:val="28"/>
          <w:szCs w:val="28"/>
        </w:rPr>
        <w:t xml:space="preserve">, </w:t>
      </w:r>
      <w:proofErr w:type="spellStart"/>
      <w:r w:rsidRPr="00B17173">
        <w:rPr>
          <w:sz w:val="28"/>
          <w:szCs w:val="28"/>
        </w:rPr>
        <w:t>Гейнзе</w:t>
      </w:r>
      <w:proofErr w:type="spellEnd"/>
      <w:r w:rsidRPr="00B17173">
        <w:rPr>
          <w:sz w:val="28"/>
          <w:szCs w:val="28"/>
        </w:rPr>
        <w:t xml:space="preserve">), «Союз Рощи» в Геттингене (братья </w:t>
      </w:r>
      <w:proofErr w:type="spellStart"/>
      <w:r w:rsidRPr="00B17173">
        <w:rPr>
          <w:sz w:val="28"/>
          <w:szCs w:val="28"/>
        </w:rPr>
        <w:t>Штольберги</w:t>
      </w:r>
      <w:proofErr w:type="spellEnd"/>
      <w:r w:rsidRPr="00B17173">
        <w:rPr>
          <w:sz w:val="28"/>
          <w:szCs w:val="28"/>
        </w:rPr>
        <w:t xml:space="preserve">, </w:t>
      </w:r>
      <w:proofErr w:type="spellStart"/>
      <w:r w:rsidRPr="00B17173">
        <w:rPr>
          <w:sz w:val="28"/>
          <w:szCs w:val="28"/>
        </w:rPr>
        <w:t>Гёльти</w:t>
      </w:r>
      <w:proofErr w:type="spellEnd"/>
      <w:r w:rsidRPr="00B17173">
        <w:rPr>
          <w:sz w:val="28"/>
          <w:szCs w:val="28"/>
        </w:rPr>
        <w:t xml:space="preserve">, Фосс), «Швабская группа» (Бюргер, </w:t>
      </w:r>
      <w:proofErr w:type="spellStart"/>
      <w:r w:rsidRPr="00B17173">
        <w:rPr>
          <w:sz w:val="28"/>
          <w:szCs w:val="28"/>
        </w:rPr>
        <w:t>Шубарт</w:t>
      </w:r>
      <w:proofErr w:type="spellEnd"/>
      <w:r w:rsidRPr="00B17173">
        <w:rPr>
          <w:sz w:val="28"/>
          <w:szCs w:val="28"/>
        </w:rPr>
        <w:t>, Шиллер).</w:t>
      </w:r>
      <w:proofErr w:type="gramEnd"/>
      <w:r w:rsidRPr="00B17173">
        <w:rPr>
          <w:sz w:val="28"/>
          <w:szCs w:val="28"/>
        </w:rPr>
        <w:t xml:space="preserve"> Творчество Фридриха </w:t>
      </w:r>
      <w:proofErr w:type="spellStart"/>
      <w:r w:rsidRPr="00B17173">
        <w:rPr>
          <w:sz w:val="28"/>
          <w:szCs w:val="28"/>
        </w:rPr>
        <w:t>Максимиллиана</w:t>
      </w:r>
      <w:proofErr w:type="spellEnd"/>
      <w:r w:rsidRPr="00B17173">
        <w:rPr>
          <w:sz w:val="28"/>
          <w:szCs w:val="28"/>
        </w:rPr>
        <w:t xml:space="preserve"> </w:t>
      </w:r>
      <w:proofErr w:type="spellStart"/>
      <w:r w:rsidRPr="00B17173">
        <w:rPr>
          <w:sz w:val="28"/>
          <w:szCs w:val="28"/>
        </w:rPr>
        <w:t>Клингера</w:t>
      </w:r>
      <w:proofErr w:type="spellEnd"/>
      <w:r w:rsidRPr="00B17173">
        <w:rPr>
          <w:sz w:val="28"/>
          <w:szCs w:val="28"/>
        </w:rPr>
        <w:t xml:space="preserve">  – одно из самых показательных явлений движения «бурных гениев». Драма «Буря и натиск» как манифест </w:t>
      </w:r>
      <w:proofErr w:type="spellStart"/>
      <w:r w:rsidRPr="00B17173">
        <w:rPr>
          <w:sz w:val="28"/>
          <w:szCs w:val="28"/>
        </w:rPr>
        <w:t>штюрмерства</w:t>
      </w:r>
      <w:proofErr w:type="spellEnd"/>
      <w:r w:rsidRPr="00B17173">
        <w:rPr>
          <w:sz w:val="28"/>
          <w:szCs w:val="28"/>
        </w:rPr>
        <w:t xml:space="preserve">. Лирика Людвига </w:t>
      </w:r>
      <w:proofErr w:type="spellStart"/>
      <w:r w:rsidRPr="00B17173">
        <w:rPr>
          <w:sz w:val="28"/>
          <w:szCs w:val="28"/>
        </w:rPr>
        <w:t>Гёльти</w:t>
      </w:r>
      <w:proofErr w:type="spellEnd"/>
      <w:r w:rsidRPr="00B17173">
        <w:rPr>
          <w:sz w:val="28"/>
          <w:szCs w:val="28"/>
        </w:rPr>
        <w:t xml:space="preserve">  – «души </w:t>
      </w:r>
      <w:proofErr w:type="spellStart"/>
      <w:r w:rsidRPr="00B17173">
        <w:rPr>
          <w:sz w:val="28"/>
          <w:szCs w:val="28"/>
        </w:rPr>
        <w:t>гёттингенского</w:t>
      </w:r>
      <w:proofErr w:type="spellEnd"/>
      <w:r w:rsidRPr="00B17173">
        <w:rPr>
          <w:sz w:val="28"/>
          <w:szCs w:val="28"/>
        </w:rPr>
        <w:t xml:space="preserve"> «Союза Рощи». </w:t>
      </w:r>
    </w:p>
    <w:p w:rsidR="00B17173" w:rsidRPr="00B17173" w:rsidRDefault="00B17173" w:rsidP="00B17173">
      <w:pPr>
        <w:ind w:firstLine="709"/>
        <w:rPr>
          <w:sz w:val="28"/>
          <w:szCs w:val="28"/>
        </w:rPr>
      </w:pPr>
      <w:r w:rsidRPr="00B17173">
        <w:rPr>
          <w:sz w:val="28"/>
          <w:szCs w:val="28"/>
        </w:rPr>
        <w:t>Идилл</w:t>
      </w:r>
      <w:proofErr w:type="gramStart"/>
      <w:r w:rsidRPr="00B17173">
        <w:rPr>
          <w:sz w:val="28"/>
          <w:szCs w:val="28"/>
        </w:rPr>
        <w:t>ии Ио</w:t>
      </w:r>
      <w:proofErr w:type="gramEnd"/>
      <w:r w:rsidRPr="00B17173">
        <w:rPr>
          <w:sz w:val="28"/>
          <w:szCs w:val="28"/>
        </w:rPr>
        <w:t>ганна Генриха Фосса. Значение переводов Фосса из Гомера («</w:t>
      </w:r>
      <w:proofErr w:type="spellStart"/>
      <w:r w:rsidRPr="00B17173">
        <w:rPr>
          <w:sz w:val="28"/>
          <w:szCs w:val="28"/>
        </w:rPr>
        <w:t>Иллиада</w:t>
      </w:r>
      <w:proofErr w:type="spellEnd"/>
      <w:r w:rsidRPr="00B17173">
        <w:rPr>
          <w:sz w:val="28"/>
          <w:szCs w:val="28"/>
        </w:rPr>
        <w:t xml:space="preserve">», «Одиссея»), Вергилия, Горация, Овидия, полного перевода Шекспира (в соавторстве с сыновьями). </w:t>
      </w:r>
    </w:p>
    <w:p w:rsidR="00B17173" w:rsidRPr="00B17173" w:rsidRDefault="00B17173" w:rsidP="00B17173">
      <w:pPr>
        <w:ind w:firstLine="709"/>
        <w:rPr>
          <w:sz w:val="28"/>
          <w:szCs w:val="28"/>
        </w:rPr>
      </w:pPr>
      <w:r w:rsidRPr="00B17173">
        <w:rPr>
          <w:sz w:val="28"/>
          <w:szCs w:val="28"/>
        </w:rPr>
        <w:t xml:space="preserve">Готфрид Август Бюргер и становление немецкой литературной баллады. </w:t>
      </w:r>
      <w:proofErr w:type="spellStart"/>
      <w:r w:rsidRPr="00B17173">
        <w:rPr>
          <w:sz w:val="28"/>
          <w:szCs w:val="28"/>
        </w:rPr>
        <w:t>Бюргеровская</w:t>
      </w:r>
      <w:proofErr w:type="spellEnd"/>
      <w:r w:rsidRPr="00B17173">
        <w:rPr>
          <w:sz w:val="28"/>
          <w:szCs w:val="28"/>
        </w:rPr>
        <w:t xml:space="preserve"> обработка «Удивительных путешествий по воде и по земле походов и забавных приключений барона Мюнхгаузена».</w:t>
      </w:r>
    </w:p>
    <w:p w:rsidR="00B17173" w:rsidRPr="00B17173" w:rsidRDefault="00B17173" w:rsidP="00B17173">
      <w:pPr>
        <w:ind w:firstLine="709"/>
        <w:rPr>
          <w:sz w:val="28"/>
          <w:szCs w:val="28"/>
        </w:rPr>
      </w:pPr>
      <w:r w:rsidRPr="00B17173">
        <w:rPr>
          <w:sz w:val="28"/>
          <w:szCs w:val="28"/>
        </w:rPr>
        <w:t xml:space="preserve">Политическая поэзия и публицистика </w:t>
      </w:r>
      <w:proofErr w:type="spellStart"/>
      <w:r w:rsidRPr="00B17173">
        <w:rPr>
          <w:sz w:val="28"/>
          <w:szCs w:val="28"/>
        </w:rPr>
        <w:t>Кристиана</w:t>
      </w:r>
      <w:proofErr w:type="spellEnd"/>
      <w:r w:rsidRPr="00B17173">
        <w:rPr>
          <w:sz w:val="28"/>
          <w:szCs w:val="28"/>
        </w:rPr>
        <w:t xml:space="preserve"> Фридриха Даниеля </w:t>
      </w:r>
      <w:proofErr w:type="spellStart"/>
      <w:r w:rsidRPr="00B17173">
        <w:rPr>
          <w:sz w:val="28"/>
          <w:szCs w:val="28"/>
        </w:rPr>
        <w:t>Шубарта</w:t>
      </w:r>
      <w:proofErr w:type="spellEnd"/>
      <w:r w:rsidRPr="00B17173">
        <w:rPr>
          <w:sz w:val="28"/>
          <w:szCs w:val="28"/>
        </w:rPr>
        <w:t xml:space="preserve">. </w:t>
      </w:r>
    </w:p>
    <w:p w:rsidR="00B17173" w:rsidRPr="00B17173" w:rsidRDefault="00B17173" w:rsidP="00B17173">
      <w:pPr>
        <w:ind w:firstLine="709"/>
        <w:rPr>
          <w:sz w:val="28"/>
          <w:szCs w:val="28"/>
        </w:rPr>
      </w:pPr>
      <w:proofErr w:type="spellStart"/>
      <w:r w:rsidRPr="00B17173">
        <w:rPr>
          <w:sz w:val="28"/>
          <w:szCs w:val="28"/>
        </w:rPr>
        <w:t>Штюрмерский</w:t>
      </w:r>
      <w:proofErr w:type="spellEnd"/>
      <w:r w:rsidRPr="00B17173">
        <w:rPr>
          <w:sz w:val="28"/>
          <w:szCs w:val="28"/>
        </w:rPr>
        <w:t xml:space="preserve"> этап творчества Иоганна Вольфганга Гёте. Начало творческого пути писателя.  Лейпцигский  период. Страсбургский период. Встреча с Гердером и выдвижение Гёте в духовные лидеры движения «Бури и натиска». Художественное своеобразие лирики Гёте </w:t>
      </w:r>
      <w:proofErr w:type="spellStart"/>
      <w:r w:rsidRPr="00B17173">
        <w:rPr>
          <w:sz w:val="28"/>
          <w:szCs w:val="28"/>
        </w:rPr>
        <w:t>штюрмерского</w:t>
      </w:r>
      <w:proofErr w:type="spellEnd"/>
      <w:r w:rsidRPr="00B17173">
        <w:rPr>
          <w:sz w:val="28"/>
          <w:szCs w:val="28"/>
        </w:rPr>
        <w:t xml:space="preserve"> периода. Гимн «Прометей» и «Песня странника в бурю» как поэтические манифесты «Бурного гения». «</w:t>
      </w:r>
      <w:proofErr w:type="spellStart"/>
      <w:r w:rsidRPr="00B17173">
        <w:rPr>
          <w:sz w:val="28"/>
          <w:szCs w:val="28"/>
        </w:rPr>
        <w:t>Гёц</w:t>
      </w:r>
      <w:proofErr w:type="spellEnd"/>
      <w:r w:rsidRPr="00B17173">
        <w:rPr>
          <w:sz w:val="28"/>
          <w:szCs w:val="28"/>
        </w:rPr>
        <w:t xml:space="preserve"> фон </w:t>
      </w:r>
      <w:proofErr w:type="spellStart"/>
      <w:r w:rsidRPr="00B17173">
        <w:rPr>
          <w:sz w:val="28"/>
          <w:szCs w:val="28"/>
        </w:rPr>
        <w:t>Берлихинген</w:t>
      </w:r>
      <w:proofErr w:type="spellEnd"/>
      <w:r w:rsidRPr="00B17173">
        <w:rPr>
          <w:sz w:val="28"/>
          <w:szCs w:val="28"/>
        </w:rPr>
        <w:t xml:space="preserve"> с железной рукой» – первая </w:t>
      </w:r>
      <w:proofErr w:type="spellStart"/>
      <w:r w:rsidRPr="00B17173">
        <w:rPr>
          <w:sz w:val="28"/>
          <w:szCs w:val="28"/>
        </w:rPr>
        <w:t>штюрмерская</w:t>
      </w:r>
      <w:proofErr w:type="spellEnd"/>
      <w:r w:rsidRPr="00B17173">
        <w:rPr>
          <w:sz w:val="28"/>
          <w:szCs w:val="28"/>
        </w:rPr>
        <w:t xml:space="preserve"> драма из национальной истории. </w:t>
      </w:r>
      <w:proofErr w:type="spellStart"/>
      <w:r w:rsidRPr="00B17173">
        <w:rPr>
          <w:sz w:val="28"/>
          <w:szCs w:val="28"/>
        </w:rPr>
        <w:t>Гёц</w:t>
      </w:r>
      <w:proofErr w:type="spellEnd"/>
      <w:r w:rsidRPr="00B17173">
        <w:rPr>
          <w:sz w:val="28"/>
          <w:szCs w:val="28"/>
        </w:rPr>
        <w:t xml:space="preserve"> как воплощение</w:t>
      </w:r>
    </w:p>
    <w:p w:rsidR="00B17173" w:rsidRPr="00B17173" w:rsidRDefault="00B17173" w:rsidP="00B17173">
      <w:pPr>
        <w:rPr>
          <w:sz w:val="28"/>
          <w:szCs w:val="28"/>
        </w:rPr>
      </w:pPr>
      <w:r w:rsidRPr="00B17173">
        <w:rPr>
          <w:sz w:val="28"/>
          <w:szCs w:val="28"/>
        </w:rPr>
        <w:t xml:space="preserve">идеала «бурного гения». Роман «Страдания молодого Вертера» – вершинное создание Гёте </w:t>
      </w:r>
      <w:proofErr w:type="spellStart"/>
      <w:r w:rsidRPr="00B17173">
        <w:rPr>
          <w:sz w:val="28"/>
          <w:szCs w:val="28"/>
        </w:rPr>
        <w:t>штюрмерского</w:t>
      </w:r>
      <w:proofErr w:type="spellEnd"/>
      <w:r w:rsidRPr="00B17173">
        <w:rPr>
          <w:sz w:val="28"/>
          <w:szCs w:val="28"/>
        </w:rPr>
        <w:t xml:space="preserve"> периода. Роман как прощание Гёте со </w:t>
      </w:r>
      <w:proofErr w:type="spellStart"/>
      <w:r w:rsidRPr="00B17173">
        <w:rPr>
          <w:sz w:val="28"/>
          <w:szCs w:val="28"/>
        </w:rPr>
        <w:t>штюрмерством</w:t>
      </w:r>
      <w:proofErr w:type="spellEnd"/>
      <w:r w:rsidRPr="00B17173">
        <w:rPr>
          <w:sz w:val="28"/>
          <w:szCs w:val="28"/>
        </w:rPr>
        <w:t>.</w:t>
      </w:r>
    </w:p>
    <w:p w:rsidR="00B17173" w:rsidRPr="00B17173" w:rsidRDefault="00B17173" w:rsidP="00B17173">
      <w:pPr>
        <w:ind w:firstLine="709"/>
        <w:rPr>
          <w:sz w:val="28"/>
          <w:szCs w:val="28"/>
        </w:rPr>
      </w:pPr>
      <w:r w:rsidRPr="00B17173">
        <w:rPr>
          <w:sz w:val="28"/>
          <w:szCs w:val="28"/>
        </w:rPr>
        <w:t xml:space="preserve">Творчество Иоганна Кристофа Фридриха Шиллера. Драма «Разбойники». Развитие </w:t>
      </w:r>
      <w:proofErr w:type="spellStart"/>
      <w:r w:rsidRPr="00B17173">
        <w:rPr>
          <w:sz w:val="28"/>
          <w:szCs w:val="28"/>
        </w:rPr>
        <w:t>штюрмерских</w:t>
      </w:r>
      <w:proofErr w:type="spellEnd"/>
      <w:r w:rsidRPr="00B17173">
        <w:rPr>
          <w:sz w:val="28"/>
          <w:szCs w:val="28"/>
        </w:rPr>
        <w:t xml:space="preserve"> идей в «республиканской трагедии» «Заговор </w:t>
      </w:r>
      <w:proofErr w:type="spellStart"/>
      <w:r w:rsidRPr="00B17173">
        <w:rPr>
          <w:sz w:val="28"/>
          <w:szCs w:val="28"/>
        </w:rPr>
        <w:t>Фиеско</w:t>
      </w:r>
      <w:proofErr w:type="spellEnd"/>
      <w:r w:rsidRPr="00B17173">
        <w:rPr>
          <w:sz w:val="28"/>
          <w:szCs w:val="28"/>
        </w:rPr>
        <w:t xml:space="preserve"> в Генуе». «Коварство и любовь»  – вершинное достижение</w:t>
      </w:r>
    </w:p>
    <w:p w:rsidR="00B17173" w:rsidRPr="00B17173" w:rsidRDefault="00B17173" w:rsidP="00B17173">
      <w:pPr>
        <w:rPr>
          <w:sz w:val="28"/>
          <w:szCs w:val="28"/>
        </w:rPr>
      </w:pPr>
      <w:proofErr w:type="spellStart"/>
      <w:r w:rsidRPr="00B17173">
        <w:rPr>
          <w:sz w:val="28"/>
          <w:szCs w:val="28"/>
        </w:rPr>
        <w:t>Шиллера-штюрмера</w:t>
      </w:r>
      <w:proofErr w:type="spellEnd"/>
      <w:r w:rsidRPr="00B17173">
        <w:rPr>
          <w:sz w:val="28"/>
          <w:szCs w:val="28"/>
        </w:rPr>
        <w:t>. Острота социальных конфликтов и психологизм. Лирика молодого Шиллера.</w:t>
      </w:r>
    </w:p>
    <w:p w:rsidR="00635354" w:rsidRDefault="00635354"/>
    <w:sectPr w:rsidR="00635354" w:rsidSect="006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173"/>
    <w:rsid w:val="00055259"/>
    <w:rsid w:val="00102115"/>
    <w:rsid w:val="00121666"/>
    <w:rsid w:val="003C4519"/>
    <w:rsid w:val="00635354"/>
    <w:rsid w:val="00841369"/>
    <w:rsid w:val="008F29F5"/>
    <w:rsid w:val="009132AC"/>
    <w:rsid w:val="00921672"/>
    <w:rsid w:val="00B17173"/>
    <w:rsid w:val="00D402A5"/>
    <w:rsid w:val="00D9622E"/>
    <w:rsid w:val="00E5529C"/>
    <w:rsid w:val="00F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9E649-B447-42BC-9126-70323C26375B}"/>
</file>

<file path=customXml/itemProps2.xml><?xml version="1.0" encoding="utf-8"?>
<ds:datastoreItem xmlns:ds="http://schemas.openxmlformats.org/officeDocument/2006/customXml" ds:itemID="{5C80BD02-C763-422E-9586-812134B2D53B}"/>
</file>

<file path=customXml/itemProps3.xml><?xml version="1.0" encoding="utf-8"?>
<ds:datastoreItem xmlns:ds="http://schemas.openxmlformats.org/officeDocument/2006/customXml" ds:itemID="{25383DA8-32E4-40E9-84EB-6D2350E24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2019-05-18T20:58:00Z</dcterms:created>
  <dcterms:modified xsi:type="dcterms:W3CDTF">2019-05-18T20:58:00Z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